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4E" w:rsidRDefault="005E014E" w:rsidP="003B7B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C98" w:rsidRDefault="00423C98" w:rsidP="003B7B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UV-VIS SPEKTROFOTOMETRE TEKNİK ŞARTNAMESİ</w:t>
      </w:r>
    </w:p>
    <w:p w:rsidR="00423C98" w:rsidRPr="0013145C" w:rsidRDefault="00423C98" w:rsidP="00423C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5C">
        <w:rPr>
          <w:rFonts w:ascii="Times New Roman" w:hAnsi="Times New Roman"/>
          <w:sz w:val="24"/>
          <w:szCs w:val="24"/>
        </w:rPr>
        <w:t>Cihaz</w:t>
      </w:r>
      <w:r>
        <w:rPr>
          <w:rFonts w:ascii="Times New Roman" w:hAnsi="Times New Roman"/>
          <w:sz w:val="24"/>
          <w:szCs w:val="24"/>
        </w:rPr>
        <w:t xml:space="preserve"> su kalite analizlerinde, biyokimyasal analizlerde ve</w:t>
      </w:r>
      <w:r w:rsidRPr="0013145C">
        <w:rPr>
          <w:rFonts w:ascii="Times New Roman" w:hAnsi="Times New Roman"/>
          <w:sz w:val="24"/>
          <w:szCs w:val="24"/>
        </w:rPr>
        <w:t xml:space="preserve"> muhtelif kimyasal maddelerin analizlerinde kullanılacaktır.</w:t>
      </w:r>
    </w:p>
    <w:p w:rsidR="00423C98" w:rsidRPr="0057587C" w:rsidRDefault="00D000C7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</w:t>
      </w:r>
      <w:r w:rsidR="00423C98">
        <w:rPr>
          <w:rFonts w:ascii="Times New Roman" w:hAnsi="Times New Roman" w:cs="Times New Roman"/>
          <w:sz w:val="24"/>
          <w:szCs w:val="24"/>
        </w:rPr>
        <w:t>7</w:t>
      </w:r>
      <w:r w:rsidR="0057587C">
        <w:rPr>
          <w:rFonts w:ascii="Times New Roman" w:hAnsi="Times New Roman" w:cs="Times New Roman"/>
          <w:sz w:val="24"/>
          <w:szCs w:val="24"/>
        </w:rPr>
        <w:t xml:space="preserve">” yüksek çözünürlüklü renkli dokunmatik ekrana ve güçlü fonksiyonlara sahip yeni geliştirilen UV-SUPER2.0  yazılıma sahip olmalıdır. </w:t>
      </w:r>
      <w:r w:rsidR="00423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C98" w:rsidRDefault="00423C98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Cihaz geli</w:t>
      </w:r>
      <w:r w:rsidR="0057587C">
        <w:rPr>
          <w:rFonts w:ascii="Times New Roman" w:hAnsi="Times New Roman" w:cs="Times New Roman"/>
          <w:sz w:val="24"/>
          <w:szCs w:val="24"/>
        </w:rPr>
        <w:t>şmiş donanımlı, çalışma hızı 533</w:t>
      </w:r>
      <w:r>
        <w:rPr>
          <w:rFonts w:ascii="Times New Roman" w:hAnsi="Times New Roman" w:cs="Times New Roman"/>
          <w:sz w:val="24"/>
          <w:szCs w:val="24"/>
        </w:rPr>
        <w:t xml:space="preserve"> MHz olan 32-Bit </w:t>
      </w:r>
      <w:r w:rsidR="0057587C">
        <w:rPr>
          <w:rFonts w:ascii="Times New Roman" w:hAnsi="Times New Roman" w:cs="Times New Roman"/>
          <w:sz w:val="24"/>
          <w:szCs w:val="24"/>
        </w:rPr>
        <w:t>ARMII mikrokontrolöre</w:t>
      </w:r>
      <w:r w:rsidR="007479E3">
        <w:rPr>
          <w:rFonts w:ascii="Times New Roman" w:hAnsi="Times New Roman" w:cs="Times New Roman"/>
          <w:sz w:val="24"/>
          <w:szCs w:val="24"/>
        </w:rPr>
        <w:t xml:space="preserve"> sahip olmalıdır.</w:t>
      </w:r>
    </w:p>
    <w:p w:rsidR="0057587C" w:rsidRDefault="00514EC7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optik sistemi double</w:t>
      </w:r>
      <w:r w:rsidR="0057587C">
        <w:rPr>
          <w:rFonts w:ascii="Times New Roman" w:hAnsi="Times New Roman" w:cs="Times New Roman"/>
          <w:sz w:val="24"/>
          <w:szCs w:val="24"/>
        </w:rPr>
        <w:t xml:space="preserve"> beam </w:t>
      </w:r>
      <w:r w:rsidR="0057587C">
        <w:rPr>
          <w:rFonts w:ascii="Times New Roman" w:hAnsi="Times New Roman" w:cs="Times New Roman"/>
          <w:sz w:val="24"/>
          <w:szCs w:val="24"/>
        </w:rPr>
        <w:t>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spektral bant genişliği 2 nm olmalıdır.</w:t>
      </w:r>
    </w:p>
    <w:p w:rsidR="0057587C" w:rsidRDefault="0057587C" w:rsidP="00423C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dalga boyu aralığı 190-1100 nm olmalıdır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ihazın dalga boyu doğruluğu ±0.5</w:t>
      </w:r>
      <w:r>
        <w:rPr>
          <w:rFonts w:ascii="Times New Roman" w:hAnsi="Times New Roman" w:cs="Times New Roman"/>
          <w:sz w:val="24"/>
          <w:szCs w:val="24"/>
        </w:rPr>
        <w:t xml:space="preserve"> nm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dalga boyu tekrarlanabilirliği ≤0.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nm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fotometrik aralığı 0-200%T, -0.3-3.0A, 0-9999C (0-9999F)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fotometrik doğruluğu 0.2 %T (0-100%T), ±0.002A (0-0.5A), </w:t>
      </w:r>
    </w:p>
    <w:p w:rsidR="0057587C" w:rsidRDefault="0057587C" w:rsidP="0057587C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±0.004A (0.5-1A)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fotometrik tekrarlanabilirliği ≤0.15%T (0-100%T), 0.001A (0-0.5A), 0.002A (0.5-1A)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tarama hızı düşük, orta, yüksek (3000 nm/dk’ya kadar) olarak ayarlanabilmelidir.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kaçak ışı</w:t>
      </w:r>
      <w:r>
        <w:rPr>
          <w:rFonts w:ascii="Times New Roman" w:hAnsi="Times New Roman" w:cs="Times New Roman"/>
          <w:sz w:val="24"/>
          <w:szCs w:val="24"/>
        </w:rPr>
        <w:t>k değeri 220 nm, 360 nm’de ≤0.05</w:t>
      </w:r>
      <w:r>
        <w:rPr>
          <w:rFonts w:ascii="Times New Roman" w:hAnsi="Times New Roman" w:cs="Times New Roman"/>
          <w:sz w:val="24"/>
          <w:szCs w:val="24"/>
        </w:rPr>
        <w:t>%T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basel</w:t>
      </w:r>
      <w:r>
        <w:rPr>
          <w:rFonts w:ascii="Times New Roman" w:hAnsi="Times New Roman" w:cs="Times New Roman"/>
          <w:sz w:val="24"/>
          <w:szCs w:val="24"/>
        </w:rPr>
        <w:t>ine stabilitesi ±0</w:t>
      </w:r>
      <w:r w:rsidR="00514EC7">
        <w:rPr>
          <w:rFonts w:ascii="Times New Roman" w:hAnsi="Times New Roman" w:cs="Times New Roman"/>
          <w:sz w:val="24"/>
          <w:szCs w:val="24"/>
        </w:rPr>
        <w:t>.002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olmalıdır.</w:t>
      </w:r>
    </w:p>
    <w:p w:rsidR="004B6A98" w:rsidRPr="004B6A98" w:rsidRDefault="004B6A98" w:rsidP="004B6A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tarama hızı 500 nm’de 0.00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A/30 dk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hazın gürültüsü 500 nm’de 0.0005</w:t>
      </w:r>
      <w:r>
        <w:rPr>
          <w:rFonts w:ascii="Times New Roman" w:hAnsi="Times New Roman" w:cs="Times New Roman"/>
          <w:sz w:val="24"/>
          <w:szCs w:val="24"/>
        </w:rPr>
        <w:t>A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T,A,C,E  modlarında çalışabilmelidir.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dalga boyu ayarlanması otomatik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dedektörü silikon fotodiod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ışık kaynağı Tungsten halojen/döteryum lamba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ve</w:t>
      </w:r>
      <w:r>
        <w:rPr>
          <w:rFonts w:ascii="Times New Roman" w:hAnsi="Times New Roman" w:cs="Times New Roman"/>
          <w:sz w:val="24"/>
          <w:szCs w:val="24"/>
        </w:rPr>
        <w:t>ri çıkışını sağlamak için RS232</w:t>
      </w:r>
      <w:r>
        <w:rPr>
          <w:rFonts w:ascii="Times New Roman" w:hAnsi="Times New Roman" w:cs="Times New Roman"/>
          <w:sz w:val="24"/>
          <w:szCs w:val="24"/>
        </w:rPr>
        <w:t>, USB drive ve USB HOST bağlantılarına sahip olmalıdır.</w:t>
      </w:r>
    </w:p>
    <w:p w:rsidR="0057587C" w:rsidRDefault="0057587C" w:rsidP="0057587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aşağıdaki çalışma parametrelerinde çalışabilmelidir:</w:t>
      </w:r>
    </w:p>
    <w:p w:rsidR="0057587C" w:rsidRDefault="0057587C" w:rsidP="005758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Fotometrik (Abs, %T, Conc. Test)</w:t>
      </w:r>
    </w:p>
    <w:p w:rsidR="0057587C" w:rsidRDefault="0057587C" w:rsidP="005758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Çoklu dalga boyu ölçümü</w:t>
      </w:r>
    </w:p>
    <w:p w:rsidR="0057587C" w:rsidRDefault="0057587C" w:rsidP="005758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Dalga boyu tarama</w:t>
      </w:r>
    </w:p>
    <w:p w:rsidR="0057587C" w:rsidRDefault="0057587C" w:rsidP="005758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Kantitatif ölçüm</w:t>
      </w:r>
    </w:p>
    <w:p w:rsidR="0057587C" w:rsidRDefault="0057587C" w:rsidP="005758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Kinetik</w:t>
      </w:r>
    </w:p>
    <w:p w:rsidR="0057587C" w:rsidRDefault="0057587C" w:rsidP="005758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DNA/Protein ölçümü</w:t>
      </w:r>
    </w:p>
    <w:p w:rsidR="00D000C7" w:rsidRPr="005E014E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14E">
        <w:rPr>
          <w:rFonts w:ascii="Times New Roman" w:hAnsi="Times New Roman"/>
          <w:sz w:val="24"/>
          <w:szCs w:val="24"/>
        </w:rPr>
        <w:t>Ana cihaz ile birlikte aşağıdaki parçalarda  verilmelidir;</w:t>
      </w:r>
    </w:p>
    <w:p w:rsidR="00D000C7" w:rsidRPr="00B15444" w:rsidRDefault="00D000C7" w:rsidP="00D000C7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lang w:val="de-DE"/>
        </w:rPr>
        <w:t>Otomatik 8 pozisyonlu hücre tutucusu</w:t>
      </w:r>
    </w:p>
    <w:p w:rsidR="00D000C7" w:rsidRPr="00B15444" w:rsidRDefault="00D000C7" w:rsidP="00D000C7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>4 adet Cam küvet</w:t>
      </w:r>
    </w:p>
    <w:p w:rsidR="00D000C7" w:rsidRPr="00B15444" w:rsidRDefault="00D000C7" w:rsidP="00D000C7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>2 adet Quartz küvet</w:t>
      </w:r>
    </w:p>
    <w:p w:rsidR="00D000C7" w:rsidRPr="00B15444" w:rsidRDefault="00D000C7" w:rsidP="00D000C7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>Kullanım kitapçığı (USB bellek)</w:t>
      </w:r>
    </w:p>
    <w:p w:rsidR="00D000C7" w:rsidRPr="00B15444" w:rsidRDefault="00D000C7" w:rsidP="00D000C7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5444">
        <w:rPr>
          <w:rFonts w:ascii="Times New Roman" w:hAnsi="Times New Roman" w:cs="Times New Roman"/>
          <w:sz w:val="24"/>
          <w:szCs w:val="24"/>
        </w:rPr>
        <w:t>Güç kablosu</w:t>
      </w:r>
    </w:p>
    <w:p w:rsidR="00D000C7" w:rsidRPr="005E014E" w:rsidRDefault="00D000C7" w:rsidP="00D000C7">
      <w:pPr>
        <w:pStyle w:val="ListeParagraf"/>
        <w:ind w:left="1800"/>
        <w:rPr>
          <w:rFonts w:ascii="Times New Roman" w:hAnsi="Times New Roman" w:cs="Times New Roman"/>
          <w:sz w:val="24"/>
          <w:szCs w:val="24"/>
        </w:rPr>
      </w:pPr>
    </w:p>
    <w:p w:rsidR="00D000C7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AC 110-220V, 50-60 Hz şehir şebeke cereyanı ile çalışmalıdır.</w:t>
      </w:r>
    </w:p>
    <w:p w:rsidR="00D000C7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boyutları 770x630x340 mm olmalıdır.</w:t>
      </w:r>
    </w:p>
    <w:p w:rsidR="00D000C7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max. ağırlığı 27 kg olmalıdır.</w:t>
      </w:r>
    </w:p>
    <w:p w:rsidR="00D000C7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D000C7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Cihazı ithal eden firm</w:t>
      </w:r>
      <w:r>
        <w:rPr>
          <w:rFonts w:ascii="Times New Roman" w:hAnsi="Times New Roman" w:cs="Times New Roman"/>
          <w:sz w:val="24"/>
          <w:szCs w:val="24"/>
        </w:rPr>
        <w:t>anın TÜRKAK onaylı ISO 9001:2015</w:t>
      </w:r>
      <w:r w:rsidRPr="006D7DD0">
        <w:rPr>
          <w:rFonts w:ascii="Times New Roman" w:hAnsi="Times New Roman" w:cs="Times New Roman"/>
          <w:sz w:val="24"/>
          <w:szCs w:val="24"/>
        </w:rPr>
        <w:t xml:space="preserve"> belgesi bulunmalıdır ve bu belge ihale dosyasına eklenmelidir.</w:t>
      </w:r>
    </w:p>
    <w:p w:rsidR="00D000C7" w:rsidRPr="006D7DD0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Cihaz fabrikasyon ve işçilik hatalarına karşı 2 yıl ücretsiz garantili ve bu süre bitiminden sonra 10 yıl süre ile yedek parça ve servis garantili olmalıdır.</w:t>
      </w:r>
    </w:p>
    <w:p w:rsidR="00D000C7" w:rsidRPr="006D7DD0" w:rsidRDefault="00D000C7" w:rsidP="00D000C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D0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</w:p>
    <w:p w:rsidR="00B801AE" w:rsidRPr="00423C98" w:rsidRDefault="005E014E" w:rsidP="00500E60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E60">
        <w:rPr>
          <w:rFonts w:ascii="Times New Roman" w:hAnsi="Times New Roman" w:cs="Times New Roman"/>
          <w:sz w:val="24"/>
          <w:szCs w:val="24"/>
        </w:rPr>
        <w:t xml:space="preserve"> </w:t>
      </w:r>
      <w:r w:rsidR="00B80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C98" w:rsidRPr="00423C98" w:rsidRDefault="00423C98" w:rsidP="00423C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23C98" w:rsidRPr="004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D37C0"/>
    <w:multiLevelType w:val="singleLevel"/>
    <w:tmpl w:val="07D007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E7978F5"/>
    <w:multiLevelType w:val="hybridMultilevel"/>
    <w:tmpl w:val="A30EC9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E5642"/>
    <w:multiLevelType w:val="hybridMultilevel"/>
    <w:tmpl w:val="DFB6FFB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AA3C15"/>
    <w:multiLevelType w:val="hybridMultilevel"/>
    <w:tmpl w:val="ABB82874"/>
    <w:lvl w:ilvl="0" w:tplc="6EFA0644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007C04"/>
    <w:multiLevelType w:val="hybridMultilevel"/>
    <w:tmpl w:val="5DCE4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98"/>
    <w:rsid w:val="00126976"/>
    <w:rsid w:val="001D6D0B"/>
    <w:rsid w:val="003B7B6B"/>
    <w:rsid w:val="00423C98"/>
    <w:rsid w:val="004A229C"/>
    <w:rsid w:val="004B6A98"/>
    <w:rsid w:val="00500E60"/>
    <w:rsid w:val="00514EC7"/>
    <w:rsid w:val="0057587C"/>
    <w:rsid w:val="005E014E"/>
    <w:rsid w:val="007479E3"/>
    <w:rsid w:val="00A06252"/>
    <w:rsid w:val="00B15444"/>
    <w:rsid w:val="00B801AE"/>
    <w:rsid w:val="00D0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3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2019-04-11T13:42:00Z</dcterms:created>
  <dcterms:modified xsi:type="dcterms:W3CDTF">2019-04-11T13:45:00Z</dcterms:modified>
</cp:coreProperties>
</file>