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FA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SICAKLIK VE NEM KABİNİ </w:t>
      </w:r>
      <w:r w:rsidR="0092009B">
        <w:rPr>
          <w:rFonts w:ascii="Times New Roman" w:hAnsi="Times New Roman" w:cs="Times New Roman"/>
          <w:sz w:val="24"/>
          <w:szCs w:val="24"/>
        </w:rPr>
        <w:t>TEKNİK ŞARTNAMESİ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renkli geniş LCD ekrana sahip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kapasitesi 80 litre olmalıdır.</w:t>
      </w:r>
    </w:p>
    <w:p w:rsidR="009D3E8D" w:rsidRPr="004C2E1B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2E1B">
        <w:rPr>
          <w:rFonts w:ascii="Times New Roman" w:hAnsi="Times New Roman" w:cs="Times New Roman"/>
          <w:sz w:val="24"/>
          <w:szCs w:val="24"/>
        </w:rPr>
        <w:t xml:space="preserve">Cihazın sıcaklık aralığı </w:t>
      </w:r>
      <w:r>
        <w:rPr>
          <w:rFonts w:ascii="Times New Roman" w:hAnsi="Times New Roman" w:cs="Times New Roman"/>
          <w:sz w:val="24"/>
          <w:szCs w:val="24"/>
        </w:rPr>
        <w:t xml:space="preserve">nemsiz çalışmalarda 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 nemli çalışmalarda 1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proofErr w:type="gramStart"/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E1B">
        <w:rPr>
          <w:rFonts w:ascii="Times New Roman" w:hAnsi="Times New Roman" w:cs="Times New Roman"/>
          <w:sz w:val="24"/>
          <w:szCs w:val="24"/>
        </w:rPr>
        <w:t xml:space="preserve"> olmalıdır</w:t>
      </w:r>
      <w:proofErr w:type="gramEnd"/>
      <w:r w:rsidRPr="004C2E1B">
        <w:rPr>
          <w:rFonts w:ascii="Times New Roman" w:hAnsi="Times New Roman" w:cs="Times New Roman"/>
          <w:sz w:val="24"/>
          <w:szCs w:val="24"/>
        </w:rPr>
        <w:t>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dağılımı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homojenitesi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doğruluğu 37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C’de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nem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%35 ~%90 olmalıdır.</w:t>
      </w:r>
      <w:bookmarkStart w:id="0" w:name="_GoBack"/>
      <w:bookmarkEnd w:id="0"/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dağılımı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doğruluğu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5-35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çalışabilmelidir.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ve rafları güvenilir temizlik ve dezenfeksiyon sağlayan aynalı paslanmaz çelik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iç haznesi pürüzsüz, kolay </w:t>
      </w:r>
      <w:proofErr w:type="gramStart"/>
      <w:r>
        <w:rPr>
          <w:rFonts w:ascii="Times New Roman" w:hAnsi="Times New Roman" w:cs="Times New Roman"/>
          <w:sz w:val="24"/>
          <w:szCs w:val="24"/>
        </w:rPr>
        <w:t>sterilize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edilebilir, vida içermeyen yapıda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kondansörün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temizlenebilmesi için direkt açılabilir havalandırma filtresi bulunmalıdır.</w:t>
      </w:r>
    </w:p>
    <w:p w:rsidR="00992C02" w:rsidRPr="002E7595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7595">
        <w:rPr>
          <w:rFonts w:ascii="Times New Roman" w:hAnsi="Times New Roman" w:cs="Times New Roman"/>
          <w:sz w:val="24"/>
          <w:szCs w:val="24"/>
        </w:rPr>
        <w:t>Cihazın tekerlekli yapısı ile kolay hareket edebilme özelliğine sahip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numunelerin daha iyi görüntülenebilmesi için iç hazneye </w:t>
      </w:r>
      <w:proofErr w:type="gramStart"/>
      <w:r>
        <w:rPr>
          <w:rFonts w:ascii="Times New Roman" w:hAnsi="Times New Roman" w:cs="Times New Roman"/>
          <w:sz w:val="24"/>
          <w:szCs w:val="24"/>
        </w:rPr>
        <w:t>entegre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floresan lamba bulunmalıdır.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yüksek sıcaklık alarmına sahip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farklı numunelerle çalışmaya olanak sağlayan 30 </w:t>
      </w:r>
      <w:proofErr w:type="spellStart"/>
      <w:r>
        <w:rPr>
          <w:rFonts w:ascii="Times New Roman" w:hAnsi="Times New Roman" w:cs="Times New Roman"/>
          <w:sz w:val="24"/>
          <w:szCs w:val="24"/>
        </w:rPr>
        <w:t>segmentli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ayarlama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su beslemesi ile çalışmanın sürekli olması sağlanmalıdır.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>
        <w:rPr>
          <w:rFonts w:ascii="Times New Roman" w:hAnsi="Times New Roman" w:cs="Times New Roman"/>
          <w:sz w:val="24"/>
          <w:szCs w:val="24"/>
        </w:rPr>
        <w:t>gücü 600 W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hava soğutmalı </w:t>
      </w:r>
      <w:proofErr w:type="spellStart"/>
      <w:r>
        <w:rPr>
          <w:rFonts w:ascii="Times New Roman" w:hAnsi="Times New Roman" w:cs="Times New Roman"/>
          <w:sz w:val="24"/>
          <w:szCs w:val="24"/>
        </w:rPr>
        <w:t>hermetik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kompresöre sahip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soğutması R134A ile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Cihazdaki otomatik su besleme ile çalışmanın sürekli olması sağlanmalıdır.</w:t>
      </w:r>
    </w:p>
    <w:p w:rsidR="004E3BD9" w:rsidRDefault="004E3BD9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nem kontrolü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bir adet 52 mm Ø iç çapa sahip test portu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PT100 sensörlü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ölçüleri 420x355x550 mm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>), dış ölçüleri 588x670x1210 mm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>)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standart 2 adet raf olmalıdır. Her birinin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yükleme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kapasitesi 15 kg olmalıdır. 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net ağırlığı 85 kg’ı geçmemelidir.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220 V</w:t>
      </w:r>
      <w:r>
        <w:rPr>
          <w:rFonts w:ascii="Times New Roman" w:hAnsi="Times New Roman" w:cs="Times New Roman"/>
          <w:sz w:val="24"/>
          <w:szCs w:val="24"/>
        </w:rPr>
        <w:t xml:space="preserve"> 50 Hz </w:t>
      </w:r>
      <w:r w:rsidRPr="00276B96">
        <w:rPr>
          <w:rFonts w:ascii="Times New Roman" w:hAnsi="Times New Roman" w:cs="Times New Roman"/>
          <w:sz w:val="24"/>
          <w:szCs w:val="24"/>
        </w:rPr>
        <w:t>şehir cereyanı ile çalışmalıdır.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aksesuarlar olarak RS485 portu, USB portu, </w:t>
      </w:r>
      <w:r>
        <w:rPr>
          <w:rFonts w:ascii="Times New Roman" w:hAnsi="Times New Roman" w:cs="Times New Roman"/>
          <w:sz w:val="24"/>
          <w:szCs w:val="24"/>
        </w:rPr>
        <w:t xml:space="preserve">kablosuz </w:t>
      </w:r>
      <w:r>
        <w:rPr>
          <w:rFonts w:ascii="Times New Roman" w:hAnsi="Times New Roman" w:cs="Times New Roman"/>
          <w:sz w:val="24"/>
          <w:szCs w:val="24"/>
        </w:rPr>
        <w:t>SMS alarmı, yazıcı, kaydedici ve uzaktan kontrol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lastRenderedPageBreak/>
        <w:t>Cihazı ithal eden firmanın TÜRKAK onaylı ISO 9001: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2015  belgesi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bulunmalıdır ve bu belge ihale dosyasına eklenmelidir.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3BD9" w:rsidRPr="00276B96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ücreti   karşılığında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10 yıl yedek parça ve servis garantisi verilecektir.</w:t>
      </w:r>
    </w:p>
    <w:p w:rsidR="004E3BD9" w:rsidRPr="00992C02" w:rsidRDefault="004E3BD9" w:rsidP="004E3BD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92C02" w:rsidRPr="00992C02" w:rsidRDefault="00992C02" w:rsidP="00992C02">
      <w:pPr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DFA" w:rsidRDefault="00383DFA" w:rsidP="00021AC6">
      <w:pPr>
        <w:rPr>
          <w:rFonts w:ascii="Times New Roman" w:hAnsi="Times New Roman" w:cs="Times New Roman"/>
          <w:sz w:val="24"/>
          <w:szCs w:val="24"/>
        </w:rPr>
      </w:pPr>
    </w:p>
    <w:p w:rsidR="00E51DA3" w:rsidRPr="00C661F1" w:rsidRDefault="00E51DA3" w:rsidP="00C661F1">
      <w:pPr>
        <w:rPr>
          <w:rFonts w:ascii="Times New Roman" w:hAnsi="Times New Roman" w:cs="Times New Roman"/>
          <w:sz w:val="24"/>
          <w:szCs w:val="24"/>
        </w:rPr>
      </w:pPr>
    </w:p>
    <w:sectPr w:rsidR="00E51DA3" w:rsidRPr="00C66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6B9"/>
    <w:multiLevelType w:val="hybridMultilevel"/>
    <w:tmpl w:val="3B628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D71DB"/>
    <w:multiLevelType w:val="hybridMultilevel"/>
    <w:tmpl w:val="B28879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E4E9F"/>
    <w:multiLevelType w:val="hybridMultilevel"/>
    <w:tmpl w:val="FE8036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FA4D6B"/>
    <w:multiLevelType w:val="hybridMultilevel"/>
    <w:tmpl w:val="AF7CA2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134BE2"/>
    <w:multiLevelType w:val="hybridMultilevel"/>
    <w:tmpl w:val="E43A0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9B"/>
    <w:rsid w:val="00021AC6"/>
    <w:rsid w:val="00265ED1"/>
    <w:rsid w:val="00276B96"/>
    <w:rsid w:val="002E7595"/>
    <w:rsid w:val="00383DFA"/>
    <w:rsid w:val="00493ECE"/>
    <w:rsid w:val="004C2E1B"/>
    <w:rsid w:val="004D4093"/>
    <w:rsid w:val="004E3BD9"/>
    <w:rsid w:val="00715778"/>
    <w:rsid w:val="0078751E"/>
    <w:rsid w:val="008F0B2E"/>
    <w:rsid w:val="008F3DDD"/>
    <w:rsid w:val="0092009B"/>
    <w:rsid w:val="00992C02"/>
    <w:rsid w:val="009D3E8D"/>
    <w:rsid w:val="00BC7C9F"/>
    <w:rsid w:val="00C661F1"/>
    <w:rsid w:val="00C9050A"/>
    <w:rsid w:val="00D33117"/>
    <w:rsid w:val="00E5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2020-06-18T14:28:00Z</dcterms:created>
  <dcterms:modified xsi:type="dcterms:W3CDTF">2020-06-18T14:28:00Z</dcterms:modified>
</cp:coreProperties>
</file>